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Órganos a los que están adscritos, recursos que financian sus actividades, régimen presupuestario y contable</w:t>
      </w:r>
    </w:p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Órganos de adscripción</w:t>
      </w:r>
    </w:p>
    <w:p>
      <w:pPr>
        <w:numPr>
          <w:ilvl w:val="1"/>
          <w:numId w:val="1"/>
        </w:numPr>
      </w:pPr>
      <w:r>
        <w:rPr>
          <w:b w:val="1"/>
          <w:bCs w:val="1"/>
        </w:rPr>
        <w:t xml:space="preserve">Concejalía de Prevención de Adicciones</w:t>
      </w:r>
      <w:r>
        <w:rPr/>
        <w:t xml:space="preserve"> del Excmo. Ayuntamiento de Gáldar.</w:t>
      </w:r>
    </w:p>
    <w:p>
      <w:pPr>
        <w:numPr>
          <w:ilvl w:val="1"/>
          <w:numId w:val="1"/>
        </w:numPr>
      </w:pPr>
      <w:r>
        <w:rPr>
          <w:b w:val="1"/>
          <w:bCs w:val="1"/>
        </w:rPr>
        <w:t xml:space="preserve">Dirección General de Salud Mental y Adicciones</w:t>
      </w:r>
      <w:r>
        <w:rPr/>
        <w:t xml:space="preserve">, dependiente de la Consejería de Sanidad del Gobierno de Canarias, en materia de subvenciones y coordinación técnica.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Recursos que financian sus actividades</w:t>
      </w:r>
    </w:p>
    <w:p>
      <w:pPr>
        <w:numPr>
          <w:ilvl w:val="1"/>
          <w:numId w:val="1"/>
        </w:numPr>
      </w:pPr>
      <w:r>
        <w:rPr>
          <w:b w:val="1"/>
          <w:bCs w:val="1"/>
        </w:rPr>
        <w:t xml:space="preserve">Subvención autonómica</w:t>
      </w:r>
      <w:r>
        <w:rPr/>
        <w:t xml:space="preserve">: concedida por la Dirección General de Salud Mental y Adicciones (véase “Orden de Subvención” adjunta).*</w:t>
      </w:r>
    </w:p>
    <w:p>
      <w:pPr>
        <w:numPr>
          <w:ilvl w:val="1"/>
          <w:numId w:val="1"/>
        </w:numPr>
      </w:pPr>
      <w:r>
        <w:rPr>
          <w:b w:val="1"/>
          <w:bCs w:val="1"/>
        </w:rPr>
        <w:t xml:space="preserve">Aportación municipal</w:t>
      </w:r>
      <w:r>
        <w:rPr/>
        <w:t xml:space="preserve">: 10 000 € anuales, consignados en el presupuesto del Ayuntamiento de Gáldar.</w:t>
      </w:r>
    </w:p>
    <w:tbl>
      <w:tblGrid>
        <w:gridCol w:w="164650" w:type="dxa"/>
        <w:gridCol w:w="3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46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4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64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03/07/2025</w:t>
            </w:r>
          </w:p>
        </w:tc>
        <w:tc>
          <w:tcPr>
            <w:tcW w:w="34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A43A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2026-06-13T20:35:05+00:00</dcterms:created>
  <dcterms:modified xsi:type="dcterms:W3CDTF">2026-06-13T20:35:05+00:00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