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Los procedimientos que se utilizan en la entidad son:</w:t>
      </w:r>
    </w:p>
    <w:p>
      <w:pPr/>
      <w:r>
        <w:rPr/>
        <w:t xml:space="preserve"> </w:t>
      </w:r>
    </w:p>
    <w:p>
      <w:pPr/>
      <w:r>
        <w:rPr/>
        <w:t xml:space="preserve">Todos ellos son accesibles a traves de la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2026-10-27T09:12:29+00:00</dcterms:created>
  <dcterms:modified xsi:type="dcterms:W3CDTF">2026-10-27T09:12:29+00:00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