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Procedimiento para la presentación de quejas y reclamaciones sobre el funcionamiento del servicio. </w:t>
      </w:r>
    </w:p>
    <w:p>
      <w:pPr/>
      <w:r>
        <w:rPr/>
        <w:t xml:space="preserve">La unidad cuenta con  hojas de reclamación a disposición de publico usuario según exige el órgano competente del Gobierno de Canarias, las mismas están señalizadas según dispone la ley.  Llevándose a cabo cuando existieran quejas y reclamaciones los pasos que para el mismo dispone la Dirección General de Salud Publica.</w:t>
      </w:r>
    </w:p>
    <w:p>
      <w:pPr/>
      <w:r>
        <w:rPr>
          <w:b w:val="1"/>
          <w:bCs w:val="1"/>
        </w:rPr>
        <w:t xml:space="preserve">Estadísticas de quejas y sugerencias</w:t>
      </w:r>
    </w:p>
    <w:p>
      <w:pPr/>
      <w:r>
        <w:rPr/>
        <w:t xml:space="preserve">La unidad cuenta con Impreso Oficial de Reclamaciones en el Ámbito Sanitario, perteneciente a la Consejería de Sanidad del Gobierno de Canarias. La reclamaciones van directo al departamento competente de esta consejería: </w:t>
      </w:r>
    </w:p>
    <w:p>
      <w:pPr/>
      <w:r>
        <w:rPr/>
        <w:t xml:space="preserve">En el año 2021, 2022, 2023, 2024 y 2025 no han habido reclamaciones ni sugerencias.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2026-06-13T22:11:49+00:00</dcterms:created>
  <dcterms:modified xsi:type="dcterms:W3CDTF">2026-06-13T22:11:49+00:00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